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6993">
      <w:pPr>
        <w:pStyle w:val="newncpi0"/>
        <w:jc w:val="center"/>
        <w:divId w:val="1186823119"/>
      </w:pPr>
      <w:bookmarkStart w:id="0" w:name="_GoBack"/>
      <w:bookmarkEnd w:id="0"/>
      <w:r>
        <w:t> </w:t>
      </w:r>
    </w:p>
    <w:p w:rsidR="00000000" w:rsidRDefault="00996993">
      <w:pPr>
        <w:pStyle w:val="newncpi0"/>
        <w:jc w:val="center"/>
        <w:divId w:val="1186823119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996993">
      <w:pPr>
        <w:pStyle w:val="newncpi"/>
        <w:ind w:firstLine="0"/>
        <w:jc w:val="center"/>
        <w:divId w:val="1186823119"/>
      </w:pPr>
      <w:r>
        <w:rPr>
          <w:rStyle w:val="datepr"/>
        </w:rPr>
        <w:t>21 июня 2022 г.</w:t>
      </w:r>
      <w:r>
        <w:rPr>
          <w:rStyle w:val="number"/>
        </w:rPr>
        <w:t xml:space="preserve"> № 206</w:t>
      </w:r>
    </w:p>
    <w:p w:rsidR="00000000" w:rsidRDefault="00996993">
      <w:pPr>
        <w:pStyle w:val="titlencpi"/>
        <w:divId w:val="1186823119"/>
      </w:pPr>
      <w:r>
        <w:rPr>
          <w:color w:val="000080"/>
        </w:rPr>
        <w:t>О признании утратившими силу указов Президента Республики Беларусь</w:t>
      </w:r>
    </w:p>
    <w:p w:rsidR="00000000" w:rsidRDefault="00996993">
      <w:pPr>
        <w:pStyle w:val="point"/>
        <w:divId w:val="1186823119"/>
      </w:pPr>
      <w:r>
        <w:t>1. Признать утратившими силу:</w:t>
      </w:r>
    </w:p>
    <w:p w:rsidR="00000000" w:rsidRDefault="00996993">
      <w:pPr>
        <w:pStyle w:val="newncpi"/>
        <w:divId w:val="1186823119"/>
      </w:pPr>
      <w:hyperlink r:id="rId4" w:anchor="a5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16 </w:t>
      </w:r>
      <w:r>
        <w:t>апреля 2020 г. № 131 «О материальном стимулировании работников здравоохранения»;</w:t>
      </w:r>
    </w:p>
    <w:p w:rsidR="00000000" w:rsidRDefault="00996993">
      <w:pPr>
        <w:pStyle w:val="newncpi"/>
        <w:divId w:val="1186823119"/>
      </w:pPr>
      <w:hyperlink r:id="rId5" w:anchor="a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18 мая 2020 г. № 169 «О материальном стимулировании работников организаций, оказывающ</w:t>
      </w:r>
      <w:r>
        <w:t>их социальные услуги».</w:t>
      </w:r>
    </w:p>
    <w:p w:rsidR="00000000" w:rsidRDefault="00996993">
      <w:pPr>
        <w:pStyle w:val="point"/>
        <w:divId w:val="1186823119"/>
      </w:pPr>
      <w:r>
        <w:t>2. Совету Министров Республики Беларусь обеспечить повышение заработной платы медицинским работникам за счет установления стимулирующих выплат.</w:t>
      </w:r>
    </w:p>
    <w:p w:rsidR="00000000" w:rsidRDefault="00996993">
      <w:pPr>
        <w:pStyle w:val="point"/>
        <w:divId w:val="1186823119"/>
      </w:pPr>
      <w:r>
        <w:t>3. Настоящий Указ вступает в силу с 1 июля 2022 г.</w:t>
      </w:r>
    </w:p>
    <w:p w:rsidR="00000000" w:rsidRDefault="00996993">
      <w:pPr>
        <w:pStyle w:val="newncpi"/>
        <w:divId w:val="11868231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8682311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9699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9969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96993">
            <w:pPr>
              <w:pStyle w:val="newncpi0"/>
              <w:jc w:val="right"/>
            </w:pPr>
            <w:r>
              <w:rPr>
                <w:rStyle w:val="pers"/>
              </w:rPr>
              <w:t>А.Лу</w:t>
            </w:r>
            <w:r>
              <w:rPr>
                <w:rStyle w:val="pers"/>
              </w:rPr>
              <w:t>кашенко</w:t>
            </w:r>
          </w:p>
          <w:p w:rsidR="00000000" w:rsidRDefault="009969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96993" w:rsidRDefault="00996993">
      <w:pPr>
        <w:pStyle w:val="newncpi0"/>
        <w:divId w:val="1186823119"/>
      </w:pPr>
      <w:r>
        <w:t> </w:t>
      </w:r>
    </w:p>
    <w:sectPr w:rsidR="0099699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AB"/>
    <w:rsid w:val="003935AB"/>
    <w:rsid w:val="00996993"/>
    <w:rsid w:val="00A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490E1-2A75-41DA-BEED-7F2BECA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tx.dll%3fd=429717&amp;a=2" TargetMode="External"/><Relationship Id="rId4" Type="http://schemas.openxmlformats.org/officeDocument/2006/relationships/hyperlink" Target="file:///C:\Users\User\Downloads\tx.dll%3fd=427691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2022-11-18T10:02:00Z</dcterms:created>
  <dcterms:modified xsi:type="dcterms:W3CDTF">2022-11-18T10:02:00Z</dcterms:modified>
</cp:coreProperties>
</file>